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AED" w:rsidRPr="00EB7A70" w:rsidRDefault="00F35AED">
      <w:pPr>
        <w:rPr>
          <w:rFonts w:ascii="Georgia" w:hAnsi="Georgia"/>
          <w:b/>
          <w:sz w:val="72"/>
        </w:rPr>
      </w:pPr>
    </w:p>
    <w:p w:rsidR="00F35AED" w:rsidRPr="00EB7A70" w:rsidRDefault="00F35AED">
      <w:pPr>
        <w:rPr>
          <w:rFonts w:ascii="Georgia" w:hAnsi="Georgia"/>
          <w:b/>
          <w:sz w:val="72"/>
        </w:rPr>
      </w:pPr>
    </w:p>
    <w:p w:rsidR="00F35AED" w:rsidRPr="00EB7A70" w:rsidRDefault="00F35AED" w:rsidP="00F35AED">
      <w:pPr>
        <w:jc w:val="center"/>
        <w:rPr>
          <w:rFonts w:ascii="Georgia" w:hAnsi="Georgia"/>
          <w:b/>
          <w:sz w:val="72"/>
        </w:rPr>
      </w:pPr>
    </w:p>
    <w:p w:rsidR="00F35AED" w:rsidRPr="00EB7A70" w:rsidRDefault="00F35AED" w:rsidP="00F35AED">
      <w:pPr>
        <w:jc w:val="center"/>
        <w:rPr>
          <w:rFonts w:ascii="Georgia" w:hAnsi="Georgia"/>
          <w:b/>
          <w:sz w:val="72"/>
        </w:rPr>
      </w:pPr>
    </w:p>
    <w:p w:rsidR="00F35AED" w:rsidRPr="00EB7A70" w:rsidRDefault="00F35AED" w:rsidP="00F35AED">
      <w:pPr>
        <w:jc w:val="center"/>
        <w:rPr>
          <w:rFonts w:ascii="Georgia" w:hAnsi="Georgia"/>
          <w:b/>
          <w:sz w:val="72"/>
        </w:rPr>
      </w:pPr>
    </w:p>
    <w:p w:rsidR="00BD0C7D" w:rsidRDefault="00BD0C7D" w:rsidP="00BD0C7D">
      <w:pPr>
        <w:pStyle w:val="Default"/>
      </w:pPr>
    </w:p>
    <w:p w:rsidR="00F35AED" w:rsidRPr="00BD0C7D" w:rsidRDefault="00BD0C7D" w:rsidP="00BD0C7D">
      <w:pPr>
        <w:jc w:val="center"/>
        <w:rPr>
          <w:rFonts w:ascii="Georgia" w:hAnsi="Georgia"/>
          <w:b/>
          <w:sz w:val="52"/>
          <w:szCs w:val="52"/>
        </w:rPr>
      </w:pPr>
      <w:r w:rsidRPr="00BD0C7D">
        <w:rPr>
          <w:rFonts w:ascii="Georgia" w:hAnsi="Georgia"/>
          <w:b/>
          <w:bCs/>
          <w:sz w:val="52"/>
          <w:szCs w:val="52"/>
        </w:rPr>
        <w:t xml:space="preserve">SCENÁROVÁ PREDNÁŠKA Č. </w:t>
      </w:r>
      <w:r w:rsidR="003C3D4E">
        <w:rPr>
          <w:rFonts w:ascii="Georgia" w:hAnsi="Georgia"/>
          <w:b/>
          <w:sz w:val="52"/>
          <w:szCs w:val="52"/>
        </w:rPr>
        <w:t>5</w:t>
      </w:r>
      <w:r w:rsidR="008B1014">
        <w:rPr>
          <w:rFonts w:ascii="Georgia" w:hAnsi="Georgia"/>
          <w:b/>
          <w:sz w:val="52"/>
          <w:szCs w:val="52"/>
        </w:rPr>
        <w:t>2</w:t>
      </w:r>
    </w:p>
    <w:p w:rsidR="00EB7A70" w:rsidRPr="00EB7A70" w:rsidRDefault="00EB7A70" w:rsidP="00F35AED">
      <w:pPr>
        <w:jc w:val="center"/>
        <w:rPr>
          <w:rFonts w:ascii="Georgia" w:hAnsi="Georgia"/>
          <w:b/>
          <w:sz w:val="56"/>
        </w:rPr>
        <w:sectPr w:rsidR="00EB7A70" w:rsidRPr="00EB7A70" w:rsidSect="00C43FEC">
          <w:headerReference w:type="default" r:id="rId8"/>
          <w:footerReference w:type="default" r:id="rId9"/>
          <w:pgSz w:w="11906" w:h="16838"/>
          <w:pgMar w:top="1843" w:right="1417" w:bottom="1417" w:left="1417" w:header="708" w:footer="708" w:gutter="0"/>
          <w:cols w:space="708"/>
          <w:docGrid w:linePitch="360"/>
        </w:sectPr>
      </w:pPr>
      <w:r w:rsidRPr="00EB7A70">
        <w:rPr>
          <w:rFonts w:ascii="Georgia" w:hAnsi="Georgia"/>
          <w:b/>
          <w:sz w:val="36"/>
        </w:rPr>
        <w:t>„</w:t>
      </w:r>
      <w:r w:rsidR="008B1014" w:rsidRPr="008B1014">
        <w:rPr>
          <w:rFonts w:ascii="Georgia" w:hAnsi="Georgia"/>
          <w:b/>
          <w:sz w:val="36"/>
        </w:rPr>
        <w:t xml:space="preserve">Cestovná kancelária  pre Prešovský kraj </w:t>
      </w:r>
      <w:r w:rsidR="00D218E4" w:rsidRPr="00D218E4">
        <w:rPr>
          <w:rFonts w:ascii="Georgia" w:hAnsi="Georgia"/>
          <w:b/>
          <w:sz w:val="36"/>
        </w:rPr>
        <w:t>"</w:t>
      </w:r>
    </w:p>
    <w:tbl>
      <w:tblPr>
        <w:tblStyle w:val="Tabela-Siatka"/>
        <w:tblW w:w="0" w:type="auto"/>
        <w:tblLook w:val="04A0"/>
      </w:tblPr>
      <w:tblGrid>
        <w:gridCol w:w="2552"/>
        <w:gridCol w:w="6616"/>
      </w:tblGrid>
      <w:tr w:rsidR="003C1727" w:rsidRPr="003C1727" w:rsidTr="00764053">
        <w:tc>
          <w:tcPr>
            <w:tcW w:w="91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1727" w:rsidRPr="003C1727" w:rsidRDefault="003C1727" w:rsidP="00B30661">
            <w:pPr>
              <w:rPr>
                <w:rFonts w:ascii="Georgia" w:hAnsi="Georgia" w:cstheme="minorHAnsi"/>
                <w:b/>
                <w:lang w:val="sk-SK"/>
              </w:rPr>
            </w:pPr>
            <w:r w:rsidRPr="003C1727">
              <w:rPr>
                <w:rFonts w:ascii="Georgia" w:hAnsi="Georgia" w:cstheme="minorHAnsi"/>
                <w:b/>
                <w:lang w:val="sk-SK"/>
              </w:rPr>
              <w:lastRenderedPageBreak/>
              <w:t>VZOR SCENÁRA VYUČOVACEJ HODINY</w:t>
            </w:r>
          </w:p>
          <w:p w:rsidR="003C1727" w:rsidRPr="003C1727" w:rsidRDefault="003C1727" w:rsidP="00B30661">
            <w:pPr>
              <w:rPr>
                <w:rFonts w:ascii="Georgia" w:hAnsi="Georgia" w:cstheme="minorHAnsi"/>
                <w:b/>
                <w:lang w:val="sk-SK"/>
              </w:rPr>
            </w:pPr>
          </w:p>
        </w:tc>
      </w:tr>
      <w:tr w:rsidR="003C1727" w:rsidRPr="003C1727" w:rsidTr="00764053">
        <w:tc>
          <w:tcPr>
            <w:tcW w:w="9168" w:type="dxa"/>
            <w:gridSpan w:val="2"/>
            <w:tcBorders>
              <w:top w:val="single" w:sz="4" w:space="0" w:color="auto"/>
            </w:tcBorders>
          </w:tcPr>
          <w:p w:rsidR="003C1727" w:rsidRPr="003C1727" w:rsidRDefault="003C1727" w:rsidP="00B30661">
            <w:pPr>
              <w:rPr>
                <w:rFonts w:ascii="Georgia" w:hAnsi="Georgia" w:cstheme="minorHAnsi"/>
                <w:b/>
                <w:lang w:val="sk-SK"/>
              </w:rPr>
            </w:pPr>
            <w:r w:rsidRPr="003C1727">
              <w:rPr>
                <w:rFonts w:ascii="Georgia" w:hAnsi="Georgia" w:cstheme="minorHAnsi"/>
                <w:b/>
                <w:lang w:val="sk-SK"/>
              </w:rPr>
              <w:t>Všeobecné informácie</w:t>
            </w:r>
          </w:p>
        </w:tc>
      </w:tr>
      <w:tr w:rsidR="003C1727" w:rsidRPr="003C1727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Téma</w:t>
            </w:r>
          </w:p>
        </w:tc>
        <w:tc>
          <w:tcPr>
            <w:tcW w:w="6616" w:type="dxa"/>
            <w:vAlign w:val="center"/>
          </w:tcPr>
          <w:p w:rsidR="003C1727" w:rsidRPr="003C1727" w:rsidRDefault="008B1014" w:rsidP="00B30661">
            <w:pPr>
              <w:rPr>
                <w:rFonts w:ascii="Georgia" w:hAnsi="Georgia" w:cstheme="minorHAnsi"/>
                <w:sz w:val="20"/>
                <w:szCs w:val="20"/>
              </w:rPr>
            </w:pPr>
            <w:r>
              <w:rPr>
                <w:rStyle w:val="Bekezdsalapbettpusa"/>
                <w:rFonts w:cstheme="minorHAnsi"/>
                <w:sz w:val="20"/>
                <w:szCs w:val="20"/>
              </w:rPr>
              <w:t>Cestovná kancelária  pre Prešovský kraj</w:t>
            </w:r>
          </w:p>
        </w:tc>
      </w:tr>
      <w:tr w:rsidR="003C1727" w:rsidRPr="003C1727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 xml:space="preserve">Adresát </w:t>
            </w:r>
          </w:p>
        </w:tc>
        <w:tc>
          <w:tcPr>
            <w:tcW w:w="6616" w:type="dxa"/>
            <w:vAlign w:val="center"/>
          </w:tcPr>
          <w:p w:rsidR="003C1727" w:rsidRPr="003C1727" w:rsidRDefault="00A46C61" w:rsidP="00B30661">
            <w:pPr>
              <w:rPr>
                <w:rFonts w:ascii="Georgia" w:hAnsi="Georgia" w:cstheme="minorHAnsi"/>
                <w:sz w:val="20"/>
                <w:szCs w:val="20"/>
              </w:rPr>
            </w:pPr>
            <w:r w:rsidRPr="00A46C61">
              <w:rPr>
                <w:rFonts w:ascii="Georgia" w:hAnsi="Georgia" w:cstheme="minorHAnsi"/>
                <w:sz w:val="20"/>
                <w:szCs w:val="20"/>
              </w:rPr>
              <w:t>Žiaci stredných škôl</w:t>
            </w:r>
          </w:p>
        </w:tc>
      </w:tr>
      <w:tr w:rsidR="003C1727" w:rsidRPr="00A46C61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Miesto a čas vyučovacej hodiny</w:t>
            </w:r>
          </w:p>
        </w:tc>
        <w:tc>
          <w:tcPr>
            <w:tcW w:w="6616" w:type="dxa"/>
            <w:vAlign w:val="center"/>
          </w:tcPr>
          <w:p w:rsidR="00A46C61" w:rsidRPr="00A46C61" w:rsidRDefault="00A46C61" w:rsidP="00A46C61">
            <w:pPr>
              <w:rPr>
                <w:rFonts w:ascii="Georgia" w:hAnsi="Georgia" w:cstheme="minorHAnsi"/>
                <w:lang w:val="sk-SK"/>
              </w:rPr>
            </w:pPr>
            <w:r w:rsidRPr="00A46C61">
              <w:rPr>
                <w:rFonts w:ascii="Georgia" w:hAnsi="Georgia" w:cstheme="minorHAnsi"/>
                <w:lang w:val="sk-SK"/>
              </w:rPr>
              <w:t>Učebňa s interaktívnou tabuľou a IKT technikou, mobil</w:t>
            </w:r>
          </w:p>
          <w:p w:rsidR="003C1727" w:rsidRPr="000C5506" w:rsidRDefault="00A46C61" w:rsidP="00A46C61">
            <w:pPr>
              <w:rPr>
                <w:rFonts w:ascii="Georgia" w:hAnsi="Georgia" w:cstheme="minorHAnsi"/>
                <w:lang w:val="sk-SK"/>
              </w:rPr>
            </w:pPr>
            <w:r w:rsidRPr="00A46C61">
              <w:rPr>
                <w:rFonts w:ascii="Georgia" w:hAnsi="Georgia" w:cstheme="minorHAnsi"/>
                <w:lang w:val="sk-SK"/>
              </w:rPr>
              <w:t>Bežná vyučovacia hodina – 45 min.</w:t>
            </w:r>
          </w:p>
        </w:tc>
      </w:tr>
      <w:tr w:rsidR="003C1727" w:rsidRPr="008B1014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Všeobecný (hlavný) cieľ vyučovacej hodiny</w:t>
            </w:r>
          </w:p>
        </w:tc>
        <w:tc>
          <w:tcPr>
            <w:tcW w:w="6616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6400"/>
            </w:tblGrid>
            <w:tr w:rsidR="003C1727" w:rsidRPr="008B1014" w:rsidTr="00B30661">
              <w:trPr>
                <w:trHeight w:val="200"/>
              </w:trPr>
              <w:tc>
                <w:tcPr>
                  <w:tcW w:w="0" w:type="auto"/>
                </w:tcPr>
                <w:p w:rsidR="003C1727" w:rsidRPr="00A46C61" w:rsidRDefault="008B1014" w:rsidP="003C3D4E">
                  <w:pPr>
                    <w:ind w:left="-88"/>
                    <w:rPr>
                      <w:rFonts w:ascii="Georgia" w:hAnsi="Georgia" w:cstheme="minorHAnsi"/>
                      <w:lang w:val="sk-SK"/>
                    </w:rPr>
                  </w:pPr>
                  <w:r w:rsidRPr="008B1014">
                    <w:rPr>
                      <w:rFonts w:ascii="Georgia" w:hAnsi="Georgia"/>
                      <w:lang w:val="sk-SK"/>
                    </w:rPr>
                    <w:t>Naučiť sa pracovať  s interaktív</w:t>
                  </w:r>
                  <w:r>
                    <w:rPr>
                      <w:rFonts w:ascii="Georgia" w:hAnsi="Georgia"/>
                      <w:lang w:val="sk-SK"/>
                    </w:rPr>
                    <w:t xml:space="preserve">nymi pracovnými zošitmi Taktik, </w:t>
                  </w:r>
                  <w:r w:rsidRPr="008B1014">
                    <w:rPr>
                      <w:rFonts w:ascii="Georgia" w:hAnsi="Georgia"/>
                      <w:lang w:val="sk-SK"/>
                    </w:rPr>
                    <w:t>vypracovať zadané úlohy, pozrieť si regionálne videa, vypracovať záverečný test a vytvoriť cestovnú kanceláriu Prešovského kraja.</w:t>
                  </w:r>
                </w:p>
              </w:tc>
            </w:tr>
            <w:tr w:rsidR="003C1727" w:rsidRPr="008B1014" w:rsidTr="008B1014">
              <w:trPr>
                <w:trHeight w:val="104"/>
              </w:trPr>
              <w:tc>
                <w:tcPr>
                  <w:tcW w:w="0" w:type="auto"/>
                </w:tcPr>
                <w:p w:rsidR="003C1727" w:rsidRPr="00904F64" w:rsidRDefault="003C1727" w:rsidP="00B30661">
                  <w:pPr>
                    <w:rPr>
                      <w:rFonts w:ascii="Georgia" w:hAnsi="Georgia" w:cstheme="minorHAnsi"/>
                      <w:sz w:val="20"/>
                      <w:szCs w:val="20"/>
                      <w:lang w:val="sk-SK"/>
                    </w:rPr>
                  </w:pPr>
                </w:p>
              </w:tc>
            </w:tr>
          </w:tbl>
          <w:p w:rsidR="003C1727" w:rsidRPr="00904F64" w:rsidRDefault="003C1727" w:rsidP="00B30661">
            <w:pPr>
              <w:rPr>
                <w:rFonts w:ascii="Georgia" w:hAnsi="Georgia" w:cstheme="minorHAnsi"/>
                <w:sz w:val="20"/>
                <w:szCs w:val="20"/>
                <w:lang w:val="sk-SK"/>
              </w:rPr>
            </w:pPr>
          </w:p>
        </w:tc>
      </w:tr>
      <w:tr w:rsidR="003C1727" w:rsidRPr="008B1014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Operačné (špecifické) ciele:</w:t>
            </w:r>
          </w:p>
        </w:tc>
        <w:tc>
          <w:tcPr>
            <w:tcW w:w="6616" w:type="dxa"/>
          </w:tcPr>
          <w:tbl>
            <w:tblPr>
              <w:tblStyle w:val="Tabela-Siatka"/>
              <w:tblW w:w="6390" w:type="dxa"/>
              <w:tblLook w:val="04A0"/>
            </w:tblPr>
            <w:tblGrid>
              <w:gridCol w:w="1680"/>
              <w:gridCol w:w="4710"/>
            </w:tblGrid>
            <w:tr w:rsidR="00764053" w:rsidRPr="008B1014" w:rsidTr="003C3D4E">
              <w:trPr>
                <w:trHeight w:val="825"/>
              </w:trPr>
              <w:tc>
                <w:tcPr>
                  <w:tcW w:w="1680" w:type="dxa"/>
                </w:tcPr>
                <w:p w:rsidR="00764053" w:rsidRPr="00764053" w:rsidRDefault="00764053" w:rsidP="00C022EB">
                  <w:pPr>
                    <w:rPr>
                      <w:rFonts w:ascii="Georgia" w:hAnsi="Georgia"/>
                      <w:lang w:val="sk-SK"/>
                    </w:rPr>
                  </w:pPr>
                  <w:r w:rsidRPr="00764053">
                    <w:rPr>
                      <w:rFonts w:ascii="Georgia" w:hAnsi="Georgia"/>
                      <w:lang w:val="sk-SK"/>
                    </w:rPr>
                    <w:t>Vedomosti</w:t>
                  </w:r>
                </w:p>
              </w:tc>
              <w:tc>
                <w:tcPr>
                  <w:tcW w:w="4710" w:type="dxa"/>
                </w:tcPr>
                <w:p w:rsidR="00764053" w:rsidRPr="00A46C61" w:rsidRDefault="008B1014" w:rsidP="003C3D4E">
                  <w:pPr>
                    <w:jc w:val="both"/>
                    <w:rPr>
                      <w:rFonts w:ascii="Georgia" w:hAnsi="Georgia"/>
                      <w:lang w:val="sk-SK"/>
                    </w:rPr>
                  </w:pPr>
                  <w:r w:rsidRPr="008B1014">
                    <w:rPr>
                      <w:rFonts w:ascii="Georgia" w:hAnsi="Georgia"/>
                      <w:lang w:val="sk-SK"/>
                    </w:rPr>
                    <w:t>Získať základné poznatky a informácie o Prešovskom kraji</w:t>
                  </w:r>
                </w:p>
              </w:tc>
            </w:tr>
            <w:tr w:rsidR="00764053" w:rsidRPr="00A46C61" w:rsidTr="008B1014">
              <w:trPr>
                <w:trHeight w:val="693"/>
              </w:trPr>
              <w:tc>
                <w:tcPr>
                  <w:tcW w:w="1680" w:type="dxa"/>
                </w:tcPr>
                <w:p w:rsidR="00764053" w:rsidRPr="00764053" w:rsidRDefault="00764053" w:rsidP="00C022EB">
                  <w:pPr>
                    <w:rPr>
                      <w:rFonts w:ascii="Georgia" w:hAnsi="Georgia"/>
                      <w:lang w:val="sk-SK"/>
                    </w:rPr>
                  </w:pPr>
                  <w:r w:rsidRPr="00764053">
                    <w:rPr>
                      <w:rFonts w:ascii="Georgia" w:hAnsi="Georgia"/>
                      <w:lang w:val="sk-SK"/>
                    </w:rPr>
                    <w:t>Zručnosti</w:t>
                  </w:r>
                </w:p>
              </w:tc>
              <w:tc>
                <w:tcPr>
                  <w:tcW w:w="4710" w:type="dxa"/>
                </w:tcPr>
                <w:p w:rsidR="00764053" w:rsidRPr="00764053" w:rsidRDefault="008B1014" w:rsidP="00A46C61">
                  <w:pPr>
                    <w:jc w:val="both"/>
                    <w:rPr>
                      <w:rFonts w:ascii="Georgia" w:hAnsi="Georgia"/>
                      <w:lang w:val="sk-SK"/>
                    </w:rPr>
                  </w:pPr>
                  <w:r w:rsidRPr="008B1014">
                    <w:rPr>
                      <w:rFonts w:ascii="Georgia" w:hAnsi="Georgia"/>
                      <w:lang w:val="sk-SK"/>
                    </w:rPr>
                    <w:t>Naučiť sa pracovať s interaktívnymi titulmi</w:t>
                  </w:r>
                  <w:r w:rsidR="00764053" w:rsidRPr="00764053">
                    <w:rPr>
                      <w:rFonts w:ascii="Georgia" w:hAnsi="Georgia"/>
                      <w:lang w:val="sk-SK"/>
                    </w:rPr>
                    <w:br/>
                  </w:r>
                </w:p>
              </w:tc>
            </w:tr>
            <w:tr w:rsidR="00764053" w:rsidRPr="008B1014" w:rsidTr="008B1014">
              <w:trPr>
                <w:trHeight w:val="844"/>
              </w:trPr>
              <w:tc>
                <w:tcPr>
                  <w:tcW w:w="1680" w:type="dxa"/>
                </w:tcPr>
                <w:p w:rsidR="00764053" w:rsidRPr="00764053" w:rsidRDefault="00764053" w:rsidP="00C022EB">
                  <w:pPr>
                    <w:rPr>
                      <w:rFonts w:ascii="Georgia" w:hAnsi="Georgia"/>
                      <w:lang w:val="sk-SK"/>
                    </w:rPr>
                  </w:pPr>
                  <w:r w:rsidRPr="00764053">
                    <w:rPr>
                      <w:rFonts w:ascii="Georgia" w:hAnsi="Georgia"/>
                      <w:lang w:val="sk-SK"/>
                    </w:rPr>
                    <w:t>Postoje</w:t>
                  </w:r>
                </w:p>
              </w:tc>
              <w:tc>
                <w:tcPr>
                  <w:tcW w:w="4710" w:type="dxa"/>
                </w:tcPr>
                <w:p w:rsidR="008B1014" w:rsidRPr="008B1014" w:rsidRDefault="008B1014" w:rsidP="008B1014">
                  <w:pPr>
                    <w:jc w:val="both"/>
                    <w:rPr>
                      <w:rFonts w:ascii="Georgia" w:hAnsi="Georgia"/>
                      <w:lang w:val="sk-SK"/>
                    </w:rPr>
                  </w:pPr>
                  <w:r w:rsidRPr="008B1014">
                    <w:rPr>
                      <w:rFonts w:ascii="Georgia" w:hAnsi="Georgia"/>
                      <w:lang w:val="sk-SK"/>
                    </w:rPr>
                    <w:t>Prezentovať vypracované úlohy</w:t>
                  </w:r>
                </w:p>
                <w:p w:rsidR="00764053" w:rsidRPr="00764053" w:rsidRDefault="008B1014" w:rsidP="008B1014">
                  <w:pPr>
                    <w:jc w:val="both"/>
                    <w:rPr>
                      <w:rFonts w:ascii="Georgia" w:hAnsi="Georgia"/>
                      <w:lang w:val="sk-SK"/>
                    </w:rPr>
                  </w:pPr>
                  <w:r w:rsidRPr="008B1014">
                    <w:rPr>
                      <w:rFonts w:ascii="Georgia" w:hAnsi="Georgia"/>
                      <w:lang w:val="sk-SK"/>
                    </w:rPr>
                    <w:t>Zhodnotiť pre a proti pri práci s interaktívnymi pracovnými zošitami</w:t>
                  </w:r>
                </w:p>
              </w:tc>
            </w:tr>
          </w:tbl>
          <w:p w:rsidR="003C1727" w:rsidRPr="009700DE" w:rsidRDefault="003C1727" w:rsidP="009700DE">
            <w:pPr>
              <w:rPr>
                <w:rFonts w:ascii="Georgia" w:eastAsia="Times New Roman" w:hAnsi="Georgia" w:cstheme="minorHAnsi"/>
                <w:sz w:val="20"/>
                <w:szCs w:val="20"/>
                <w:lang w:val="sk-SK" w:eastAsia="pl-PL"/>
              </w:rPr>
            </w:pPr>
          </w:p>
        </w:tc>
      </w:tr>
      <w:tr w:rsidR="003C1727" w:rsidRPr="008B1014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Metódy/techniky práce</w:t>
            </w:r>
          </w:p>
        </w:tc>
        <w:tc>
          <w:tcPr>
            <w:tcW w:w="6616" w:type="dxa"/>
            <w:vAlign w:val="center"/>
          </w:tcPr>
          <w:p w:rsidR="003C1727" w:rsidRPr="00A46C61" w:rsidRDefault="008B1014" w:rsidP="00014AA6">
            <w:pPr>
              <w:jc w:val="both"/>
              <w:rPr>
                <w:sz w:val="20"/>
                <w:szCs w:val="20"/>
                <w:lang w:val="sk-SK"/>
              </w:rPr>
            </w:pPr>
            <w:r w:rsidRPr="008B1014">
              <w:rPr>
                <w:rFonts w:ascii="Georgia" w:hAnsi="Georgia"/>
                <w:lang w:val="sk-SK"/>
              </w:rPr>
              <w:t>demonštrácia, rozhovor, metóda samostatnej práce</w:t>
            </w:r>
          </w:p>
        </w:tc>
      </w:tr>
      <w:tr w:rsidR="003C1727" w:rsidRPr="008B1014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Formy práce</w:t>
            </w:r>
          </w:p>
        </w:tc>
        <w:tc>
          <w:tcPr>
            <w:tcW w:w="6616" w:type="dxa"/>
            <w:vAlign w:val="center"/>
          </w:tcPr>
          <w:p w:rsidR="003C1727" w:rsidRPr="00A46C61" w:rsidRDefault="008B1014" w:rsidP="00B30661">
            <w:pPr>
              <w:rPr>
                <w:rFonts w:ascii="Georgia" w:hAnsi="Georgia" w:cstheme="minorHAnsi"/>
                <w:lang w:val="sk-SK"/>
              </w:rPr>
            </w:pPr>
            <w:r w:rsidRPr="008B1014">
              <w:rPr>
                <w:rFonts w:ascii="Georgia" w:hAnsi="Georgia" w:cstheme="minorHAnsi"/>
                <w:lang w:val="sk-SK"/>
              </w:rPr>
              <w:t>skupinová a individuálna práca žiakov</w:t>
            </w:r>
          </w:p>
        </w:tc>
      </w:tr>
      <w:tr w:rsidR="003C1727" w:rsidRPr="00A46C61" w:rsidTr="008B1014">
        <w:trPr>
          <w:trHeight w:val="3465"/>
        </w:trPr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Učebné materiály</w:t>
            </w:r>
          </w:p>
        </w:tc>
        <w:tc>
          <w:tcPr>
            <w:tcW w:w="6616" w:type="dxa"/>
            <w:vAlign w:val="center"/>
          </w:tcPr>
          <w:p w:rsidR="008B1014" w:rsidRPr="008B1014" w:rsidRDefault="008B1014" w:rsidP="008B1014">
            <w:pPr>
              <w:pBdr>
                <w:top w:val="single" w:sz="6" w:space="1" w:color="auto"/>
              </w:pBdr>
              <w:rPr>
                <w:rFonts w:ascii="Georgia" w:eastAsia="Times New Roman" w:hAnsi="Georgia" w:cstheme="minorHAnsi"/>
                <w:sz w:val="20"/>
                <w:szCs w:val="20"/>
                <w:lang w:val="sk-SK" w:eastAsia="pl-PL"/>
              </w:rPr>
            </w:pPr>
            <w:r w:rsidRPr="008B1014">
              <w:rPr>
                <w:rFonts w:ascii="Georgia" w:eastAsia="Times New Roman" w:hAnsi="Georgia" w:cstheme="minorHAnsi"/>
                <w:sz w:val="20"/>
                <w:szCs w:val="20"/>
                <w:lang w:val="sk-SK" w:eastAsia="pl-PL"/>
              </w:rPr>
              <w:t>Prešovský samosprávny kraj</w:t>
            </w:r>
          </w:p>
          <w:p w:rsidR="008B1014" w:rsidRPr="008B1014" w:rsidRDefault="008B1014" w:rsidP="008B1014">
            <w:pPr>
              <w:pBdr>
                <w:top w:val="single" w:sz="6" w:space="1" w:color="auto"/>
              </w:pBdr>
              <w:rPr>
                <w:rFonts w:ascii="Georgia" w:eastAsia="Times New Roman" w:hAnsi="Georgia" w:cstheme="minorHAnsi"/>
                <w:sz w:val="20"/>
                <w:szCs w:val="20"/>
                <w:lang w:val="sk-SK" w:eastAsia="pl-PL"/>
              </w:rPr>
            </w:pPr>
            <w:hyperlink r:id="rId10" w:history="1">
              <w:r w:rsidRPr="008B1014">
                <w:rPr>
                  <w:rStyle w:val="Hipercze"/>
                  <w:rFonts w:ascii="Georgia" w:eastAsia="Times New Roman" w:hAnsi="Georgia" w:cstheme="minorHAnsi"/>
                  <w:sz w:val="20"/>
                  <w:szCs w:val="20"/>
                  <w:lang w:val="sk-SK" w:eastAsia="pl-PL"/>
                </w:rPr>
                <w:t>https://www.travelguide.sk/svk/presovsky-samospravny-kraj/</w:t>
              </w:r>
            </w:hyperlink>
          </w:p>
          <w:p w:rsidR="008B1014" w:rsidRPr="008B1014" w:rsidRDefault="008B1014" w:rsidP="008B1014">
            <w:pPr>
              <w:pBdr>
                <w:top w:val="single" w:sz="6" w:space="1" w:color="auto"/>
              </w:pBdr>
              <w:rPr>
                <w:rFonts w:ascii="Georgia" w:eastAsia="Times New Roman" w:hAnsi="Georgia" w:cstheme="minorHAnsi"/>
                <w:sz w:val="20"/>
                <w:szCs w:val="20"/>
                <w:lang w:val="sk-SK" w:eastAsia="pl-PL"/>
              </w:rPr>
            </w:pPr>
            <w:r w:rsidRPr="008B1014">
              <w:rPr>
                <w:rFonts w:ascii="Georgia" w:eastAsia="Times New Roman" w:hAnsi="Georgia" w:cstheme="minorHAnsi"/>
                <w:sz w:val="20"/>
                <w:szCs w:val="20"/>
                <w:lang w:val="sk-SK" w:eastAsia="pl-PL"/>
              </w:rPr>
              <w:t>Východné Karpaty</w:t>
            </w:r>
          </w:p>
          <w:p w:rsidR="008B1014" w:rsidRPr="008B1014" w:rsidRDefault="008B1014" w:rsidP="008B1014">
            <w:pPr>
              <w:pBdr>
                <w:top w:val="single" w:sz="6" w:space="1" w:color="auto"/>
              </w:pBdr>
              <w:rPr>
                <w:rFonts w:ascii="Georgia" w:eastAsia="Times New Roman" w:hAnsi="Georgia" w:cstheme="minorHAnsi"/>
                <w:sz w:val="20"/>
                <w:szCs w:val="20"/>
                <w:lang w:val="sk-SK" w:eastAsia="pl-PL"/>
              </w:rPr>
            </w:pPr>
            <w:hyperlink r:id="rId11" w:history="1">
              <w:r w:rsidRPr="008B1014">
                <w:rPr>
                  <w:rStyle w:val="Hipercze"/>
                  <w:rFonts w:ascii="Georgia" w:eastAsia="Times New Roman" w:hAnsi="Georgia" w:cstheme="minorHAnsi"/>
                  <w:sz w:val="20"/>
                  <w:szCs w:val="20"/>
                  <w:lang w:val="sk-SK" w:eastAsia="pl-PL"/>
                </w:rPr>
                <w:t>http://slovakia.travel/vychodne-karpaty</w:t>
              </w:r>
            </w:hyperlink>
          </w:p>
          <w:p w:rsidR="008B1014" w:rsidRPr="008B1014" w:rsidRDefault="008B1014" w:rsidP="008B1014">
            <w:pPr>
              <w:pBdr>
                <w:top w:val="single" w:sz="6" w:space="1" w:color="auto"/>
              </w:pBdr>
              <w:rPr>
                <w:rFonts w:ascii="Georgia" w:eastAsia="Times New Roman" w:hAnsi="Georgia" w:cstheme="minorHAnsi"/>
                <w:sz w:val="20"/>
                <w:szCs w:val="20"/>
                <w:lang w:val="sk-SK" w:eastAsia="pl-PL"/>
              </w:rPr>
            </w:pPr>
            <w:r w:rsidRPr="008B1014">
              <w:rPr>
                <w:rFonts w:ascii="Georgia" w:eastAsia="Times New Roman" w:hAnsi="Georgia" w:cstheme="minorHAnsi"/>
                <w:sz w:val="20"/>
                <w:szCs w:val="20"/>
                <w:lang w:val="sk-SK" w:eastAsia="pl-PL"/>
              </w:rPr>
              <w:t>Sedem divov Prešovského kraja</w:t>
            </w:r>
          </w:p>
          <w:p w:rsidR="008B1014" w:rsidRPr="008B1014" w:rsidRDefault="008B1014" w:rsidP="008B1014">
            <w:pPr>
              <w:pBdr>
                <w:top w:val="single" w:sz="6" w:space="1" w:color="auto"/>
              </w:pBdr>
              <w:rPr>
                <w:rFonts w:ascii="Georgia" w:eastAsia="Times New Roman" w:hAnsi="Georgia" w:cstheme="minorHAnsi"/>
                <w:sz w:val="20"/>
                <w:szCs w:val="20"/>
                <w:lang w:val="sk-SK" w:eastAsia="pl-PL"/>
              </w:rPr>
            </w:pPr>
            <w:hyperlink r:id="rId12" w:history="1">
              <w:r w:rsidRPr="008B1014">
                <w:rPr>
                  <w:rStyle w:val="Hipercze"/>
                  <w:rFonts w:ascii="Georgia" w:eastAsia="Times New Roman" w:hAnsi="Georgia" w:cstheme="minorHAnsi"/>
                  <w:sz w:val="20"/>
                  <w:szCs w:val="20"/>
                  <w:lang w:val="sk-SK" w:eastAsia="pl-PL"/>
                </w:rPr>
                <w:t>http://interaktivita.taktik.sk/book/28.1</w:t>
              </w:r>
            </w:hyperlink>
          </w:p>
          <w:p w:rsidR="008B1014" w:rsidRPr="008B1014" w:rsidRDefault="008B1014" w:rsidP="008B1014">
            <w:pPr>
              <w:pBdr>
                <w:top w:val="single" w:sz="6" w:space="1" w:color="auto"/>
              </w:pBdr>
              <w:rPr>
                <w:rFonts w:ascii="Georgia" w:eastAsia="Times New Roman" w:hAnsi="Georgia" w:cstheme="minorHAnsi"/>
                <w:sz w:val="20"/>
                <w:szCs w:val="20"/>
                <w:lang w:val="sk-SK" w:eastAsia="pl-PL"/>
              </w:rPr>
            </w:pPr>
            <w:r w:rsidRPr="008B1014">
              <w:rPr>
                <w:rFonts w:ascii="Georgia" w:eastAsia="Times New Roman" w:hAnsi="Georgia" w:cstheme="minorHAnsi"/>
                <w:sz w:val="20"/>
                <w:szCs w:val="20"/>
                <w:lang w:val="sk-SK" w:eastAsia="pl-PL"/>
              </w:rPr>
              <w:t>Pomenuj miesta v Prešovskom kraji</w:t>
            </w:r>
          </w:p>
          <w:p w:rsidR="008B1014" w:rsidRPr="008B1014" w:rsidRDefault="008B1014" w:rsidP="008B1014">
            <w:pPr>
              <w:pBdr>
                <w:top w:val="single" w:sz="6" w:space="1" w:color="auto"/>
              </w:pBdr>
              <w:rPr>
                <w:rFonts w:ascii="Georgia" w:eastAsia="Times New Roman" w:hAnsi="Georgia" w:cstheme="minorHAnsi"/>
                <w:sz w:val="20"/>
                <w:szCs w:val="20"/>
                <w:lang w:val="sk-SK" w:eastAsia="pl-PL"/>
              </w:rPr>
            </w:pPr>
            <w:hyperlink r:id="rId13" w:history="1">
              <w:r w:rsidRPr="008B1014">
                <w:rPr>
                  <w:rStyle w:val="Hipercze"/>
                  <w:rFonts w:ascii="Georgia" w:eastAsia="Times New Roman" w:hAnsi="Georgia" w:cstheme="minorHAnsi"/>
                  <w:sz w:val="20"/>
                  <w:szCs w:val="20"/>
                  <w:lang w:val="sk-SK" w:eastAsia="pl-PL"/>
                </w:rPr>
                <w:t>http://interaktivita.taktik.sk/book/28.1</w:t>
              </w:r>
            </w:hyperlink>
          </w:p>
          <w:p w:rsidR="003C1727" w:rsidRPr="003C3D4E" w:rsidRDefault="003C1727" w:rsidP="00014AA6">
            <w:pPr>
              <w:rPr>
                <w:rFonts w:ascii="Georgia" w:hAnsi="Georgia" w:cstheme="minorHAnsi"/>
                <w:sz w:val="20"/>
                <w:szCs w:val="20"/>
                <w:lang w:val="sk-SK"/>
              </w:rPr>
            </w:pPr>
          </w:p>
        </w:tc>
      </w:tr>
      <w:tr w:rsidR="003C1727" w:rsidRPr="00A46C61" w:rsidTr="00764053">
        <w:tc>
          <w:tcPr>
            <w:tcW w:w="9168" w:type="dxa"/>
            <w:gridSpan w:val="2"/>
          </w:tcPr>
          <w:p w:rsidR="003C1727" w:rsidRPr="003C1727" w:rsidRDefault="003C1727" w:rsidP="00B30661">
            <w:pPr>
              <w:rPr>
                <w:rFonts w:ascii="Georgia" w:hAnsi="Georgia" w:cstheme="minorHAnsi"/>
                <w:b/>
                <w:lang w:val="sk-SK"/>
              </w:rPr>
            </w:pPr>
            <w:r w:rsidRPr="003C1727">
              <w:rPr>
                <w:rFonts w:ascii="Georgia" w:hAnsi="Georgia" w:cstheme="minorHAnsi"/>
                <w:b/>
                <w:lang w:val="sk-SK"/>
              </w:rPr>
              <w:t>Priebeh vyučovacej hodiny</w:t>
            </w:r>
          </w:p>
        </w:tc>
      </w:tr>
      <w:tr w:rsidR="003C1727" w:rsidRPr="008B1014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Úvodná fáza</w:t>
            </w:r>
          </w:p>
        </w:tc>
        <w:tc>
          <w:tcPr>
            <w:tcW w:w="6616" w:type="dxa"/>
          </w:tcPr>
          <w:p w:rsidR="008B1014" w:rsidRDefault="008B1014" w:rsidP="008B1014">
            <w:pPr>
              <w:pStyle w:val="Norml"/>
              <w:jc w:val="both"/>
              <w:rPr>
                <w:rStyle w:val="Bekezdsalapbettpusa"/>
                <w:rFonts w:ascii="Georgia" w:hAnsi="Georgia" w:cstheme="minorHAnsi"/>
                <w:sz w:val="22"/>
              </w:rPr>
            </w:pPr>
            <w:r w:rsidRPr="00063222">
              <w:t>Úvod k</w:t>
            </w:r>
            <w:r>
              <w:t> </w:t>
            </w:r>
            <w:r w:rsidRPr="00063222">
              <w:t>téme</w:t>
            </w:r>
            <w:r>
              <w:t>:</w:t>
            </w:r>
          </w:p>
          <w:p w:rsidR="008B1014" w:rsidRPr="008B1014" w:rsidRDefault="008B1014" w:rsidP="008B1014">
            <w:pPr>
              <w:pStyle w:val="Norml"/>
              <w:jc w:val="both"/>
              <w:rPr>
                <w:rStyle w:val="Bekezdsalapbettpusa"/>
                <w:rFonts w:ascii="Georgia" w:eastAsia="Times New Roman CE" w:hAnsi="Georgia" w:cstheme="minorHAnsi"/>
                <w:sz w:val="22"/>
              </w:rPr>
            </w:pPr>
            <w:r w:rsidRPr="008B1014">
              <w:rPr>
                <w:rStyle w:val="Bekezdsalapbettpusa"/>
                <w:rFonts w:ascii="Georgia" w:hAnsi="Georgia" w:cstheme="minorHAnsi"/>
                <w:sz w:val="22"/>
              </w:rPr>
              <w:t xml:space="preserve">riadený rozhovor, brainstorming, </w:t>
            </w:r>
            <w:r w:rsidRPr="008B1014">
              <w:rPr>
                <w:rStyle w:val="Bekezdsalapbettpusa"/>
                <w:rFonts w:ascii="Georgia" w:eastAsia="Times New Roman CE" w:hAnsi="Georgia" w:cstheme="minorHAnsi"/>
                <w:sz w:val="22"/>
              </w:rPr>
              <w:t> ukážky,  články a príspevky o Prešovskom kraji.</w:t>
            </w:r>
          </w:p>
          <w:p w:rsidR="008B1014" w:rsidRPr="008B1014" w:rsidRDefault="008B1014" w:rsidP="008B1014">
            <w:pPr>
              <w:pBdr>
                <w:top w:val="single" w:sz="6" w:space="1" w:color="auto"/>
              </w:pBdr>
              <w:rPr>
                <w:rFonts w:ascii="Georgia" w:eastAsia="Times New Roman" w:hAnsi="Georgia" w:cstheme="minorHAnsi"/>
                <w:lang w:val="sk-SK" w:eastAsia="pl-PL"/>
              </w:rPr>
            </w:pPr>
            <w:hyperlink r:id="rId14" w:history="1">
              <w:r w:rsidRPr="008B1014">
                <w:rPr>
                  <w:rStyle w:val="Hipercze"/>
                  <w:rFonts w:ascii="Georgia" w:eastAsia="Times New Roman" w:hAnsi="Georgia" w:cstheme="minorHAnsi"/>
                  <w:lang w:val="sk-SK" w:eastAsia="pl-PL"/>
                </w:rPr>
                <w:t>https://www.travelguide.sk/svk/presovsky-samospravny-kraj/</w:t>
              </w:r>
            </w:hyperlink>
          </w:p>
          <w:p w:rsidR="008B1014" w:rsidRPr="008B1014" w:rsidRDefault="008B1014" w:rsidP="008B1014">
            <w:pPr>
              <w:pBdr>
                <w:top w:val="single" w:sz="6" w:space="1" w:color="auto"/>
              </w:pBdr>
              <w:rPr>
                <w:rFonts w:ascii="Georgia" w:eastAsia="Times New Roman" w:hAnsi="Georgia" w:cstheme="minorHAnsi"/>
                <w:lang w:val="sk-SK" w:eastAsia="pl-PL"/>
              </w:rPr>
            </w:pPr>
            <w:hyperlink r:id="rId15" w:history="1">
              <w:r w:rsidRPr="008B1014">
                <w:rPr>
                  <w:rStyle w:val="Hipercze"/>
                  <w:rFonts w:ascii="Georgia" w:eastAsia="Times New Roman" w:hAnsi="Georgia" w:cstheme="minorHAnsi"/>
                  <w:lang w:val="sk-SK" w:eastAsia="pl-PL"/>
                </w:rPr>
                <w:t>http://slovakia.travel/vychodne-karpaty</w:t>
              </w:r>
            </w:hyperlink>
          </w:p>
          <w:p w:rsidR="008B1014" w:rsidRPr="008B1014" w:rsidRDefault="008B1014" w:rsidP="008B1014">
            <w:pPr>
              <w:pBdr>
                <w:top w:val="single" w:sz="6" w:space="1" w:color="auto"/>
              </w:pBdr>
              <w:rPr>
                <w:rFonts w:ascii="Georgia" w:eastAsia="Times New Roman" w:hAnsi="Georgia" w:cstheme="minorHAnsi"/>
                <w:lang w:val="sk-SK" w:eastAsia="pl-PL"/>
              </w:rPr>
            </w:pPr>
            <w:hyperlink r:id="rId16" w:history="1">
              <w:r w:rsidRPr="008B1014">
                <w:rPr>
                  <w:rStyle w:val="Hipercze"/>
                  <w:rFonts w:ascii="Georgia" w:eastAsia="Times New Roman" w:hAnsi="Georgia" w:cstheme="minorHAnsi"/>
                  <w:lang w:val="sk-SK" w:eastAsia="pl-PL"/>
                </w:rPr>
                <w:t>http://interaktivita.taktik.sk/book/28.1</w:t>
              </w:r>
            </w:hyperlink>
          </w:p>
          <w:p w:rsidR="008B1014" w:rsidRDefault="008B1014" w:rsidP="008B1014">
            <w:pPr>
              <w:pStyle w:val="Norml"/>
              <w:jc w:val="both"/>
              <w:rPr>
                <w:rStyle w:val="Bekezdsalapbettpusa"/>
                <w:rFonts w:ascii="Georgia" w:eastAsia="Times New Roman CE" w:hAnsi="Georgia" w:cstheme="minorHAnsi"/>
                <w:sz w:val="22"/>
              </w:rPr>
            </w:pPr>
            <w:r w:rsidRPr="008B1014">
              <w:rPr>
                <w:rStyle w:val="Bekezdsalapbettpusa"/>
                <w:rFonts w:ascii="Georgia" w:eastAsia="Times New Roman CE" w:hAnsi="Georgia" w:cstheme="minorHAnsi"/>
                <w:sz w:val="22"/>
              </w:rPr>
              <w:t>Motivačným momentom môže byť zariadenie si triedy na  cestovnú kanceláriu pre Prešovský kraj, na čo sa vopred pripravíme.</w:t>
            </w:r>
          </w:p>
          <w:p w:rsidR="008B1014" w:rsidRPr="008B1014" w:rsidRDefault="008B1014" w:rsidP="008B1014">
            <w:pPr>
              <w:pStyle w:val="Norml"/>
              <w:jc w:val="both"/>
              <w:rPr>
                <w:rFonts w:ascii="Georgia" w:hAnsi="Georgia" w:cstheme="minorHAnsi"/>
                <w:sz w:val="22"/>
              </w:rPr>
            </w:pPr>
          </w:p>
          <w:p w:rsidR="003C1727" w:rsidRPr="000C5506" w:rsidRDefault="000C5506" w:rsidP="00B30661">
            <w:pPr>
              <w:rPr>
                <w:rFonts w:ascii="Georgia" w:hAnsi="Georgia" w:cstheme="minorHAnsi"/>
                <w:lang w:val="sk-SK"/>
              </w:rPr>
            </w:pPr>
            <w:r w:rsidRPr="008B1014">
              <w:rPr>
                <w:rFonts w:ascii="Georgia" w:hAnsi="Georgia" w:cstheme="minorHAnsi"/>
                <w:lang w:val="sk-SK"/>
              </w:rPr>
              <w:t>Uvedenie výskumného problému:</w:t>
            </w:r>
          </w:p>
          <w:p w:rsidR="008B1014" w:rsidRPr="008B1014" w:rsidRDefault="008B1014" w:rsidP="008B1014">
            <w:pPr>
              <w:spacing w:after="0" w:line="240" w:lineRule="auto"/>
              <w:ind w:left="-34"/>
              <w:textAlignment w:val="baseline"/>
              <w:rPr>
                <w:rFonts w:ascii="Georgia" w:hAnsi="Georgia" w:cstheme="minorHAnsi"/>
                <w:lang w:val="sk-SK"/>
              </w:rPr>
            </w:pPr>
            <w:r w:rsidRPr="008B1014">
              <w:rPr>
                <w:rFonts w:ascii="Georgia" w:hAnsi="Georgia" w:cstheme="minorHAnsi"/>
                <w:lang w:val="sk-SK"/>
              </w:rPr>
              <w:t xml:space="preserve">V úvode hodiny učiteľ oboznámi žiakov s interaktívnymi pracovnými zošitmi. Spoločne vypracujú otázky v interaktívnom teste, ktoré sú zamerané na Prešovský kraj. </w:t>
            </w:r>
          </w:p>
          <w:p w:rsidR="001F0583" w:rsidRPr="001F0583" w:rsidRDefault="008B1014" w:rsidP="008B1014">
            <w:pPr>
              <w:spacing w:after="0" w:line="240" w:lineRule="auto"/>
              <w:ind w:left="-34"/>
              <w:textAlignment w:val="baseline"/>
              <w:rPr>
                <w:rFonts w:ascii="Georgia" w:eastAsia="Times New Roman" w:hAnsi="Georgia" w:cstheme="minorHAnsi"/>
                <w:lang w:val="sk-SK" w:eastAsia="sk-SK"/>
              </w:rPr>
            </w:pPr>
            <w:hyperlink r:id="rId17" w:history="1">
              <w:r w:rsidRPr="00CA669D">
                <w:rPr>
                  <w:rStyle w:val="Hipercze"/>
                  <w:rFonts w:ascii="Georgia" w:hAnsi="Georgia" w:cstheme="minorHAnsi"/>
                  <w:lang w:val="sk-SK"/>
                </w:rPr>
                <w:t>http://interaktivita.taktik.sk/book/28.1</w:t>
              </w:r>
            </w:hyperlink>
            <w:r>
              <w:rPr>
                <w:rFonts w:ascii="Georgia" w:hAnsi="Georgia" w:cstheme="minorHAnsi"/>
                <w:lang w:val="sk-SK"/>
              </w:rPr>
              <w:t xml:space="preserve"> </w:t>
            </w:r>
          </w:p>
        </w:tc>
      </w:tr>
      <w:tr w:rsidR="003C1727" w:rsidRPr="008B1014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szCs w:val="24"/>
                <w:lang w:val="sk-SK"/>
              </w:rPr>
            </w:pPr>
            <w:r w:rsidRPr="003C1727">
              <w:rPr>
                <w:rFonts w:ascii="Georgia" w:hAnsi="Georgia" w:cstheme="minorHAnsi"/>
                <w:szCs w:val="24"/>
                <w:lang w:val="sk-SK"/>
              </w:rPr>
              <w:lastRenderedPageBreak/>
              <w:t xml:space="preserve">Implementačná fáza </w:t>
            </w:r>
          </w:p>
        </w:tc>
        <w:tc>
          <w:tcPr>
            <w:tcW w:w="6616" w:type="dxa"/>
            <w:vAlign w:val="center"/>
          </w:tcPr>
          <w:p w:rsidR="000C5506" w:rsidRDefault="000C5506" w:rsidP="001F0583">
            <w:pPr>
              <w:rPr>
                <w:rFonts w:ascii="Georgia" w:hAnsi="Georgia"/>
                <w:lang w:val="sk-SK"/>
              </w:rPr>
            </w:pPr>
            <w:r w:rsidRPr="000C5506">
              <w:rPr>
                <w:rFonts w:ascii="Georgia" w:hAnsi="Georgia"/>
                <w:lang w:val="sk-SK"/>
              </w:rPr>
              <w:t>Získanie údajov</w:t>
            </w:r>
            <w:r>
              <w:rPr>
                <w:rFonts w:ascii="Georgia" w:hAnsi="Georgia"/>
                <w:lang w:val="sk-SK"/>
              </w:rPr>
              <w:t>:</w:t>
            </w:r>
          </w:p>
          <w:p w:rsidR="008B1014" w:rsidRDefault="008B1014" w:rsidP="00FE136D">
            <w:pPr>
              <w:rPr>
                <w:rFonts w:ascii="Georgia" w:hAnsi="Georgia"/>
                <w:lang w:val="sk-SK"/>
              </w:rPr>
            </w:pPr>
            <w:r w:rsidRPr="008B1014">
              <w:rPr>
                <w:rFonts w:ascii="Georgia" w:hAnsi="Georgia"/>
                <w:lang w:val="sk-SK"/>
              </w:rPr>
              <w:t>Žiaci sú rozdelení do piatich skupín. Úlohou každej skupiny je vytvoriť cestovnú kanceláriu o Prešovskom kraji. Žiaci si majú vybrať 5 pre nich najzaujimavejších miest v Prešovskom kraji. O týchto miestach majú napísať krátky príspevok s fotodokumentáciou.</w:t>
            </w:r>
          </w:p>
          <w:p w:rsidR="008B1014" w:rsidRPr="008B1014" w:rsidRDefault="008B1014" w:rsidP="00FE136D">
            <w:pPr>
              <w:rPr>
                <w:rFonts w:ascii="Georgia" w:hAnsi="Georgia"/>
                <w:lang w:val="sk-SK"/>
              </w:rPr>
            </w:pPr>
            <w:r w:rsidRPr="008B1014">
              <w:rPr>
                <w:rFonts w:ascii="Georgia" w:hAnsi="Georgia"/>
                <w:lang w:val="sk-SK"/>
              </w:rPr>
              <w:t>Zostavovanie cestovnej kancelárie, vyhľadávanie vhodných námetov, zaujímavých miest,  preberanie článkov, tvorba vlastných článkov , vyhľadávanie fotografií.</w:t>
            </w:r>
          </w:p>
          <w:p w:rsidR="00FE136D" w:rsidRDefault="00FE136D" w:rsidP="00FE136D">
            <w:pPr>
              <w:rPr>
                <w:rFonts w:ascii="Georgia" w:hAnsi="Georgia" w:cstheme="minorHAnsi"/>
                <w:lang w:val="sk-SK"/>
              </w:rPr>
            </w:pPr>
            <w:r w:rsidRPr="00FE136D">
              <w:rPr>
                <w:rFonts w:ascii="Georgia" w:hAnsi="Georgia" w:cstheme="minorHAnsi"/>
                <w:lang w:val="sk-SK"/>
              </w:rPr>
              <w:t>Prezentácia údajov</w:t>
            </w:r>
            <w:r>
              <w:rPr>
                <w:rFonts w:ascii="Georgia" w:hAnsi="Georgia" w:cstheme="minorHAnsi"/>
                <w:lang w:val="sk-SK"/>
              </w:rPr>
              <w:t>:</w:t>
            </w:r>
          </w:p>
          <w:p w:rsidR="008B1014" w:rsidRDefault="008B1014" w:rsidP="00FE136D">
            <w:pPr>
              <w:rPr>
                <w:rFonts w:ascii="Georgia" w:hAnsi="Georgia" w:cstheme="minorHAnsi"/>
                <w:lang w:val="sk-SK"/>
              </w:rPr>
            </w:pPr>
            <w:r w:rsidRPr="008B1014">
              <w:rPr>
                <w:rFonts w:ascii="Georgia" w:hAnsi="Georgia" w:cstheme="minorHAnsi"/>
                <w:lang w:val="sk-SK"/>
              </w:rPr>
              <w:t>Nasleduje prezentácia článkov  hovorcami zo skupín a diskusia, v ktorej by sa mal učiteľ zamerať na vhodnosť výberu a prediskutovať prípadné výhrady voči nim.</w:t>
            </w:r>
          </w:p>
          <w:p w:rsidR="00FE136D" w:rsidRDefault="00FE136D" w:rsidP="00FE136D">
            <w:pPr>
              <w:rPr>
                <w:rFonts w:ascii="Georgia" w:hAnsi="Georgia" w:cstheme="minorHAnsi"/>
                <w:lang w:val="sk-SK"/>
              </w:rPr>
            </w:pPr>
            <w:r w:rsidRPr="00FE136D">
              <w:rPr>
                <w:rFonts w:ascii="Georgia" w:hAnsi="Georgia" w:cstheme="minorHAnsi"/>
                <w:lang w:val="sk-SK"/>
              </w:rPr>
              <w:t>Riešenie výskumného problému</w:t>
            </w:r>
            <w:r>
              <w:rPr>
                <w:rFonts w:ascii="Georgia" w:hAnsi="Georgia" w:cstheme="minorHAnsi"/>
                <w:lang w:val="sk-SK"/>
              </w:rPr>
              <w:t>:</w:t>
            </w:r>
          </w:p>
          <w:p w:rsidR="00FE136D" w:rsidRPr="008B1014" w:rsidRDefault="008B1014" w:rsidP="00FE136D">
            <w:pPr>
              <w:rPr>
                <w:rFonts w:ascii="Georgia" w:hAnsi="Georgia" w:cstheme="minorHAnsi"/>
                <w:lang w:val="sk-SK"/>
              </w:rPr>
            </w:pPr>
            <w:r w:rsidRPr="008B1014">
              <w:rPr>
                <w:rFonts w:ascii="Georgia" w:hAnsi="Georgia" w:cstheme="minorHAnsi"/>
                <w:lang w:val="sk-SK"/>
              </w:rPr>
              <w:t>Nasleduje diskusia na vhodnosť vybratých miest, ich cieľov, obsahového zamerania, korekcia chýb, úpravy.</w:t>
            </w:r>
          </w:p>
        </w:tc>
      </w:tr>
      <w:tr w:rsidR="003C1727" w:rsidRPr="008B1014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Záverečná fáza</w:t>
            </w:r>
          </w:p>
        </w:tc>
        <w:tc>
          <w:tcPr>
            <w:tcW w:w="6616" w:type="dxa"/>
            <w:vAlign w:val="center"/>
          </w:tcPr>
          <w:p w:rsidR="003C1727" w:rsidRPr="009700DE" w:rsidRDefault="008B1014" w:rsidP="009700DE">
            <w:pPr>
              <w:rPr>
                <w:rFonts w:ascii="Georgia" w:hAnsi="Georgia" w:cstheme="minorHAnsi"/>
                <w:sz w:val="20"/>
                <w:szCs w:val="20"/>
                <w:lang w:val="sk-SK"/>
              </w:rPr>
            </w:pPr>
            <w:r w:rsidRPr="008B1014">
              <w:rPr>
                <w:rFonts w:ascii="Georgia" w:hAnsi="Georgia"/>
                <w:lang w:val="sk-SK"/>
              </w:rPr>
              <w:t>Každá skupina prezentuje svoju cestovnú kanceláriu pred spolužiakmi formou, akú si zvolí. Spoločne vyhodnotia najzaujímavejšiu cestovnú kanceláriu v Prešovskom kraji.</w:t>
            </w:r>
          </w:p>
        </w:tc>
      </w:tr>
      <w:tr w:rsidR="003C1727" w:rsidRPr="008B1014" w:rsidTr="00764053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Domáca úloha</w:t>
            </w:r>
          </w:p>
        </w:tc>
        <w:tc>
          <w:tcPr>
            <w:tcW w:w="6616" w:type="dxa"/>
            <w:vAlign w:val="center"/>
          </w:tcPr>
          <w:p w:rsidR="003C1727" w:rsidRPr="008B1014" w:rsidRDefault="008B1014" w:rsidP="00FE136D">
            <w:pPr>
              <w:rPr>
                <w:rFonts w:ascii="Georgia" w:hAnsi="Georgia" w:cstheme="minorHAnsi"/>
                <w:lang w:val="sk-SK"/>
              </w:rPr>
            </w:pPr>
            <w:r w:rsidRPr="008B1014">
              <w:rPr>
                <w:rFonts w:ascii="Georgia" w:hAnsi="Georgia" w:cstheme="minorHAnsi"/>
                <w:lang w:val="sk-SK"/>
              </w:rPr>
              <w:t>Vytvoriť spoločnú cestovnú agentúru, ktorá bude zahŕňať všetkých 5 skupín.</w:t>
            </w:r>
          </w:p>
        </w:tc>
      </w:tr>
      <w:tr w:rsidR="00764053" w:rsidRPr="008B1014" w:rsidTr="00764053">
        <w:tc>
          <w:tcPr>
            <w:tcW w:w="2552" w:type="dxa"/>
          </w:tcPr>
          <w:p w:rsidR="00764053" w:rsidRPr="003C1727" w:rsidRDefault="00764053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Ohodnotenie</w:t>
            </w:r>
          </w:p>
        </w:tc>
        <w:tc>
          <w:tcPr>
            <w:tcW w:w="6616" w:type="dxa"/>
            <w:vAlign w:val="center"/>
          </w:tcPr>
          <w:p w:rsidR="00764053" w:rsidRPr="00764053" w:rsidRDefault="008B1014" w:rsidP="00C022EB">
            <w:pPr>
              <w:jc w:val="both"/>
              <w:rPr>
                <w:rFonts w:ascii="Georgia" w:hAnsi="Georgia"/>
                <w:lang w:val="sk-SK"/>
              </w:rPr>
            </w:pPr>
            <w:r w:rsidRPr="008B1014">
              <w:rPr>
                <w:rFonts w:ascii="Georgia" w:hAnsi="Georgia"/>
                <w:lang w:val="sk-SK"/>
              </w:rPr>
              <w:t>Ohodnotenie žiakov za zaujímavú tvorivú prácu.</w:t>
            </w:r>
          </w:p>
        </w:tc>
      </w:tr>
    </w:tbl>
    <w:p w:rsidR="00F35AED" w:rsidRPr="00B52A71" w:rsidRDefault="00F35AED" w:rsidP="00EB7A70">
      <w:pPr>
        <w:rPr>
          <w:rFonts w:ascii="Georgia" w:hAnsi="Georgia"/>
          <w:b/>
          <w:lang w:val="sk-SK"/>
        </w:rPr>
      </w:pPr>
    </w:p>
    <w:sectPr w:rsidR="00F35AED" w:rsidRPr="00B52A71" w:rsidSect="009A4CA4">
      <w:headerReference w:type="default" r:id="rId18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6F92" w:rsidRDefault="008F6F92" w:rsidP="000537EF">
      <w:pPr>
        <w:spacing w:after="0" w:line="240" w:lineRule="auto"/>
      </w:pPr>
      <w:r>
        <w:separator/>
      </w:r>
    </w:p>
  </w:endnote>
  <w:endnote w:type="continuationSeparator" w:id="1">
    <w:p w:rsidR="008F6F92" w:rsidRDefault="008F6F92" w:rsidP="00053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 CE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0C7" w:rsidRPr="00B340C7" w:rsidRDefault="00F5445C" w:rsidP="00F35AED">
    <w:pPr>
      <w:pStyle w:val="Stopka"/>
      <w:tabs>
        <w:tab w:val="clear" w:pos="9072"/>
        <w:tab w:val="right" w:pos="7513"/>
      </w:tabs>
      <w:ind w:left="1134" w:right="1417"/>
      <w:jc w:val="center"/>
      <w:rPr>
        <w:sz w:val="18"/>
      </w:rPr>
    </w:pPr>
    <w:r w:rsidRPr="00B340C7">
      <w:rPr>
        <w:noProof/>
        <w:sz w:val="20"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-22860</wp:posOffset>
          </wp:positionH>
          <wp:positionV relativeFrom="paragraph">
            <wp:posOffset>-123825</wp:posOffset>
          </wp:positionV>
          <wp:extent cx="647065" cy="606425"/>
          <wp:effectExtent l="0" t="0" r="0" b="0"/>
          <wp:wrapNone/>
          <wp:docPr id="10" name="Obraz 10" descr="pcen_bez tł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cen_bez tł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65" cy="606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340C7">
      <w:rPr>
        <w:noProof/>
        <w:sz w:val="20"/>
        <w:lang w:eastAsia="pl-PL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4883150</wp:posOffset>
          </wp:positionH>
          <wp:positionV relativeFrom="paragraph">
            <wp:posOffset>-120650</wp:posOffset>
          </wp:positionV>
          <wp:extent cx="857885" cy="575945"/>
          <wp:effectExtent l="0" t="0" r="0" b="0"/>
          <wp:wrapThrough wrapText="bothSides">
            <wp:wrapPolygon edited="0">
              <wp:start x="0" y="0"/>
              <wp:lineTo x="0" y="20719"/>
              <wp:lineTo x="21104" y="20719"/>
              <wp:lineTo x="21104" y="0"/>
              <wp:lineTo x="0" y="0"/>
            </wp:wrapPolygon>
          </wp:wrapThrough>
          <wp:docPr id="13" name="Obraz 13" descr="logo projekt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projekt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885" cy="575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74C40" w:rsidRPr="00E74C40">
      <w:rPr>
        <w:noProof/>
        <w:sz w:val="20"/>
        <w:lang w:eastAsia="pl-PL"/>
      </w:rPr>
      <w:pict>
        <v:line id="Łącznik prosty 2" o:spid="_x0000_s4098" style="position:absolute;left:0;text-align:left;z-index:251666432;visibility:visible;mso-wrap-distance-top:-3e-5mm;mso-wrap-distance-bottom:-3e-5mm;mso-position-horizontal-relative:text;mso-position-vertical-relative:text" from="-64pt,-14.55pt" to="520.5pt,-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" strokecolor="#a50032" strokeweight=".5pt">
          <v:stroke joinstyle="miter"/>
          <o:lock v:ext="edit" shapetype="f"/>
        </v:line>
      </w:pict>
    </w:r>
    <w:r w:rsidR="00F35AED" w:rsidRPr="0086355E">
      <w:rPr>
        <w:i/>
        <w:sz w:val="18"/>
      </w:rPr>
      <w:t>W</w:t>
    </w:r>
    <w:r w:rsidR="00F35AED" w:rsidRPr="0086355E">
      <w:rPr>
        <w:i/>
        <w:sz w:val="16"/>
      </w:rPr>
      <w:t xml:space="preserve">yłączną odpowiedzialność za zawartość niniejszej publikacji ponoszą jej autorzy </w:t>
    </w:r>
    <w:r w:rsidR="00F35AED" w:rsidRPr="0086355E">
      <w:rPr>
        <w:i/>
        <w:sz w:val="16"/>
      </w:rPr>
      <w:br/>
    </w:r>
    <w:r w:rsidR="00F35AED">
      <w:rPr>
        <w:i/>
        <w:sz w:val="16"/>
      </w:rPr>
      <w:t>i</w:t>
    </w:r>
    <w:r w:rsidR="00F35AED" w:rsidRPr="0086355E">
      <w:rPr>
        <w:i/>
        <w:sz w:val="16"/>
      </w:rPr>
      <w:t xml:space="preserve"> nie może być ona utożsam</w:t>
    </w:r>
    <w:r w:rsidR="00F35AED">
      <w:rPr>
        <w:i/>
        <w:sz w:val="16"/>
      </w:rPr>
      <w:t>iana z oficjalnym stanowiskiem U</w:t>
    </w:r>
    <w:r w:rsidR="00F35AED" w:rsidRPr="0086355E">
      <w:rPr>
        <w:i/>
        <w:sz w:val="16"/>
      </w:rPr>
      <w:t>nii Europejskiej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6F92" w:rsidRDefault="008F6F92" w:rsidP="000537EF">
      <w:pPr>
        <w:spacing w:after="0" w:line="240" w:lineRule="auto"/>
      </w:pPr>
      <w:r>
        <w:separator/>
      </w:r>
    </w:p>
  </w:footnote>
  <w:footnote w:type="continuationSeparator" w:id="1">
    <w:p w:rsidR="008F6F92" w:rsidRDefault="008F6F92" w:rsidP="000537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7EF" w:rsidRDefault="00F5445C" w:rsidP="000537E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4874260</wp:posOffset>
          </wp:positionH>
          <wp:positionV relativeFrom="paragraph">
            <wp:posOffset>-219075</wp:posOffset>
          </wp:positionV>
          <wp:extent cx="807085" cy="659765"/>
          <wp:effectExtent l="0" t="0" r="0" b="0"/>
          <wp:wrapNone/>
          <wp:docPr id="8" name="Obraz 2" descr="euroreg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uroreg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085" cy="659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column">
            <wp:posOffset>-220980</wp:posOffset>
          </wp:positionH>
          <wp:positionV relativeFrom="paragraph">
            <wp:posOffset>-424815</wp:posOffset>
          </wp:positionV>
          <wp:extent cx="3131820" cy="1104900"/>
          <wp:effectExtent l="0" t="0" r="0" b="0"/>
          <wp:wrapNone/>
          <wp:docPr id="9" name="Obraz 1" descr="Poland-Slovakia_PL_01+FUND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land-Slovakia_PL_01+FUND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1820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74C40">
      <w:rPr>
        <w:noProof/>
        <w:lang w:eastAsia="pl-PL"/>
      </w:rPr>
      <w:pict>
        <v:line id="Łącznik prosty 1" o:spid="_x0000_s4099" style="position:absolute;z-index:251663360;visibility:visible;mso-wrap-distance-top:-3e-5mm;mso-wrap-distance-bottom:-3e-5mm;mso-position-horizontal-relative:text;mso-position-vertical-relative:text" from="-64.35pt,48.1pt" to="520.15pt,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" strokecolor="#a50032" strokeweight=".5pt">
          <v:stroke joinstyle="miter"/>
          <o:lock v:ext="edit" shapetype="f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5AED" w:rsidRDefault="00F5445C" w:rsidP="000537E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4874260</wp:posOffset>
          </wp:positionH>
          <wp:positionV relativeFrom="paragraph">
            <wp:posOffset>-219075</wp:posOffset>
          </wp:positionV>
          <wp:extent cx="807085" cy="659765"/>
          <wp:effectExtent l="0" t="0" r="0" b="0"/>
          <wp:wrapNone/>
          <wp:docPr id="12" name="Obraz 12" descr="euroreg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euroreg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085" cy="659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-220980</wp:posOffset>
          </wp:positionH>
          <wp:positionV relativeFrom="paragraph">
            <wp:posOffset>-424815</wp:posOffset>
          </wp:positionV>
          <wp:extent cx="3131820" cy="1104900"/>
          <wp:effectExtent l="0" t="0" r="0" b="0"/>
          <wp:wrapNone/>
          <wp:docPr id="11" name="Obraz 11" descr="Poland-Slovakia_PL_01+FUND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oland-Slovakia_PL_01+FUND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1820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74C40">
      <w:rPr>
        <w:noProof/>
        <w:lang w:eastAsia="pl-PL"/>
      </w:rPr>
      <w:pict>
        <v:line id="_x0000_s4097" style="position:absolute;z-index:251664384;visibility:visible;mso-wrap-distance-top:-3e-5mm;mso-wrap-distance-bottom:-3e-5mm;mso-position-horizontal-relative:text;mso-position-vertical-relative:text" from="-64.35pt,48.1pt" to="520.15pt,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" strokecolor="#a50032" strokeweight=".5pt">
          <v:stroke joinstyle="miter"/>
          <o:lock v:ext="edit" shapetype="f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E6D43"/>
    <w:multiLevelType w:val="hybridMultilevel"/>
    <w:tmpl w:val="BEDA51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F339B"/>
    <w:multiLevelType w:val="hybridMultilevel"/>
    <w:tmpl w:val="0A6C218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C77476"/>
    <w:multiLevelType w:val="multilevel"/>
    <w:tmpl w:val="3EFEF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8764F58"/>
    <w:multiLevelType w:val="hybridMultilevel"/>
    <w:tmpl w:val="5074E69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A854EE2"/>
    <w:multiLevelType w:val="hybridMultilevel"/>
    <w:tmpl w:val="F8CE77A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0763BFD"/>
    <w:multiLevelType w:val="multilevel"/>
    <w:tmpl w:val="41EED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765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0537EF"/>
    <w:rsid w:val="00014AA6"/>
    <w:rsid w:val="00022CDF"/>
    <w:rsid w:val="00034DAA"/>
    <w:rsid w:val="00041AAE"/>
    <w:rsid w:val="000537EF"/>
    <w:rsid w:val="000738F6"/>
    <w:rsid w:val="00093F67"/>
    <w:rsid w:val="000C5506"/>
    <w:rsid w:val="00126AC2"/>
    <w:rsid w:val="00140A84"/>
    <w:rsid w:val="001F0583"/>
    <w:rsid w:val="001F365E"/>
    <w:rsid w:val="00276574"/>
    <w:rsid w:val="00316083"/>
    <w:rsid w:val="00340BC2"/>
    <w:rsid w:val="003439CC"/>
    <w:rsid w:val="003C1727"/>
    <w:rsid w:val="003C3D4E"/>
    <w:rsid w:val="003D3FF6"/>
    <w:rsid w:val="0041254A"/>
    <w:rsid w:val="00445F14"/>
    <w:rsid w:val="00454F32"/>
    <w:rsid w:val="00476454"/>
    <w:rsid w:val="004E2456"/>
    <w:rsid w:val="004E4C48"/>
    <w:rsid w:val="005019C6"/>
    <w:rsid w:val="00511354"/>
    <w:rsid w:val="00531590"/>
    <w:rsid w:val="00546424"/>
    <w:rsid w:val="00566E06"/>
    <w:rsid w:val="00594735"/>
    <w:rsid w:val="005F34F6"/>
    <w:rsid w:val="00673D82"/>
    <w:rsid w:val="0069334D"/>
    <w:rsid w:val="007119EC"/>
    <w:rsid w:val="00764053"/>
    <w:rsid w:val="0078642F"/>
    <w:rsid w:val="007F0374"/>
    <w:rsid w:val="00860147"/>
    <w:rsid w:val="0086355E"/>
    <w:rsid w:val="00871453"/>
    <w:rsid w:val="0088293C"/>
    <w:rsid w:val="008A1204"/>
    <w:rsid w:val="008B1014"/>
    <w:rsid w:val="008D00CC"/>
    <w:rsid w:val="008F6F92"/>
    <w:rsid w:val="00904F64"/>
    <w:rsid w:val="009700DE"/>
    <w:rsid w:val="0097718F"/>
    <w:rsid w:val="009A4CA4"/>
    <w:rsid w:val="00A46C61"/>
    <w:rsid w:val="00A539B9"/>
    <w:rsid w:val="00A54004"/>
    <w:rsid w:val="00AF6787"/>
    <w:rsid w:val="00B340C7"/>
    <w:rsid w:val="00B52A71"/>
    <w:rsid w:val="00B7014E"/>
    <w:rsid w:val="00BA37C7"/>
    <w:rsid w:val="00BB6DA2"/>
    <w:rsid w:val="00BD0C7D"/>
    <w:rsid w:val="00C43FEC"/>
    <w:rsid w:val="00C8558A"/>
    <w:rsid w:val="00D218E4"/>
    <w:rsid w:val="00D81784"/>
    <w:rsid w:val="00D91D83"/>
    <w:rsid w:val="00DE6BE3"/>
    <w:rsid w:val="00E74C40"/>
    <w:rsid w:val="00E95088"/>
    <w:rsid w:val="00EB7A70"/>
    <w:rsid w:val="00F134CB"/>
    <w:rsid w:val="00F35AED"/>
    <w:rsid w:val="00F4141B"/>
    <w:rsid w:val="00F5445C"/>
    <w:rsid w:val="00F77E1B"/>
    <w:rsid w:val="00F87EA3"/>
    <w:rsid w:val="00FD1E7C"/>
    <w:rsid w:val="00FE136D"/>
    <w:rsid w:val="00FE29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4735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0738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537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37EF"/>
  </w:style>
  <w:style w:type="paragraph" w:styleId="Stopka">
    <w:name w:val="footer"/>
    <w:basedOn w:val="Normalny"/>
    <w:link w:val="StopkaZnak"/>
    <w:uiPriority w:val="99"/>
    <w:unhideWhenUsed/>
    <w:rsid w:val="000537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37EF"/>
  </w:style>
  <w:style w:type="paragraph" w:styleId="Tekstdymka">
    <w:name w:val="Balloon Text"/>
    <w:basedOn w:val="Normalny"/>
    <w:link w:val="TekstdymkaZnak"/>
    <w:uiPriority w:val="99"/>
    <w:semiHidden/>
    <w:unhideWhenUsed/>
    <w:rsid w:val="00C43F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C43FEC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0738F6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-Siatka">
    <w:name w:val="Table Grid"/>
    <w:basedOn w:val="Standardowy"/>
    <w:uiPriority w:val="39"/>
    <w:rsid w:val="000738F6"/>
    <w:rPr>
      <w:rFonts w:asciiTheme="minorHAnsi" w:eastAsiaTheme="minorHAnsi" w:hAnsiTheme="minorHAnsi" w:cstheme="minorBidi"/>
      <w:sz w:val="24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0738F6"/>
    <w:rPr>
      <w:color w:val="0563C1" w:themeColor="hyperlink"/>
      <w:u w:val="single"/>
    </w:rPr>
  </w:style>
  <w:style w:type="character" w:customStyle="1" w:styleId="shorttext">
    <w:name w:val="short_text"/>
    <w:basedOn w:val="Domylnaczcionkaakapitu"/>
    <w:rsid w:val="00BD0C7D"/>
  </w:style>
  <w:style w:type="paragraph" w:customStyle="1" w:styleId="Default">
    <w:name w:val="Default"/>
    <w:rsid w:val="00BD0C7D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764053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sz w:val="24"/>
    </w:rPr>
  </w:style>
  <w:style w:type="paragraph" w:styleId="NormalnyWeb">
    <w:name w:val="Normal (Web)"/>
    <w:basedOn w:val="Normalny"/>
    <w:uiPriority w:val="99"/>
    <w:semiHidden/>
    <w:unhideWhenUsed/>
    <w:rsid w:val="00014A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sk-SK" w:eastAsia="sk-SK"/>
    </w:rPr>
  </w:style>
  <w:style w:type="character" w:styleId="Pogrubienie">
    <w:name w:val="Strong"/>
    <w:basedOn w:val="Domylnaczcionkaakapitu"/>
    <w:uiPriority w:val="22"/>
    <w:qFormat/>
    <w:rsid w:val="00A46C61"/>
    <w:rPr>
      <w:b/>
      <w:bCs/>
    </w:rPr>
  </w:style>
  <w:style w:type="character" w:customStyle="1" w:styleId="Bekezdsalapbettpusa">
    <w:name w:val="Bekezdés alapbetűtípusa"/>
    <w:rsid w:val="008B1014"/>
  </w:style>
  <w:style w:type="paragraph" w:customStyle="1" w:styleId="Norml">
    <w:name w:val="Normál"/>
    <w:rsid w:val="008B1014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lang w:val="sk-SK"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interaktivita.taktik.sk/book/28.1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interaktivita.taktik.sk/book/28.1" TargetMode="External"/><Relationship Id="rId17" Type="http://schemas.openxmlformats.org/officeDocument/2006/relationships/hyperlink" Target="http://interaktivita.taktik.sk/book/28.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nteraktivita.taktik.sk/book/28.1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lovakia.travel/vychodne-karpat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lovakia.travel/vychodne-karpaty" TargetMode="External"/><Relationship Id="rId10" Type="http://schemas.openxmlformats.org/officeDocument/2006/relationships/hyperlink" Target="https://www.travelguide.sk/svk/presovsky-samospravny-kraj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travelguide.sk/svk/presovsky-samospravny-kraj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1E707F-71F3-42D5-8B45-E0C16D167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495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PCEN</dc:creator>
  <cp:lastModifiedBy>kbolka</cp:lastModifiedBy>
  <cp:revision>22</cp:revision>
  <cp:lastPrinted>2017-06-21T13:55:00Z</cp:lastPrinted>
  <dcterms:created xsi:type="dcterms:W3CDTF">2017-10-27T11:15:00Z</dcterms:created>
  <dcterms:modified xsi:type="dcterms:W3CDTF">2018-02-23T09:10:00Z</dcterms:modified>
</cp:coreProperties>
</file>